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87" w:rsidRDefault="00120987">
      <w:pPr>
        <w:rPr>
          <w:i/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171450</wp:posOffset>
            </wp:positionH>
            <wp:positionV relativeFrom="paragraph">
              <wp:posOffset>113665</wp:posOffset>
            </wp:positionV>
            <wp:extent cx="733425" cy="737500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3A37" w:rsidRDefault="00120987">
      <w:pPr>
        <w:rPr>
          <w:i/>
          <w:color w:val="002060"/>
        </w:rPr>
      </w:pPr>
      <w:bookmarkStart w:id="0" w:name="_GoBack"/>
      <w:bookmarkEnd w:id="0"/>
      <w:r>
        <w:rPr>
          <w:i/>
          <w:color w:val="002060"/>
        </w:rPr>
        <w:t xml:space="preserve"> Our Vision:</w:t>
      </w:r>
      <w:bookmarkStart w:id="1" w:name="_heading=h.e5v69mmqaq7g" w:colFirst="0" w:colLast="0"/>
      <w:bookmarkEnd w:id="1"/>
    </w:p>
    <w:p w:rsidR="00883A37" w:rsidRDefault="00120987">
      <w:pPr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 To develop aspirational learners who strive for excellence academically, creatively and culturally, benefitting from a wide range of opportunities led by inspirational educators.</w:t>
      </w:r>
    </w:p>
    <w:p w:rsidR="00883A37" w:rsidRDefault="00883A37">
      <w:pPr>
        <w:rPr>
          <w:i/>
          <w:color w:val="002060"/>
          <w:sz w:val="20"/>
          <w:szCs w:val="20"/>
        </w:rPr>
      </w:pPr>
    </w:p>
    <w:p w:rsidR="00883A37" w:rsidRDefault="00883A3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83A37" w:rsidRDefault="0012098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Shirley High Academy</w:t>
      </w:r>
    </w:p>
    <w:p w:rsidR="00883A37" w:rsidRDefault="0012098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Performing Arts College</w:t>
      </w:r>
    </w:p>
    <w:p w:rsidR="00883A37" w:rsidRDefault="00883A3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83A37" w:rsidRDefault="0012098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“</w:t>
      </w:r>
      <w:r>
        <w:rPr>
          <w:b/>
          <w:i/>
          <w:color w:val="000000"/>
        </w:rPr>
        <w:t>Striving for Excellence”</w:t>
      </w:r>
    </w:p>
    <w:p w:rsidR="00883A37" w:rsidRDefault="00883A37">
      <w:pPr>
        <w:spacing w:before="34"/>
        <w:ind w:left="460"/>
        <w:rPr>
          <w:b/>
          <w:u w:val="single"/>
        </w:rPr>
      </w:pPr>
    </w:p>
    <w:p w:rsidR="00883A37" w:rsidRDefault="00120987">
      <w:pPr>
        <w:spacing w:before="34"/>
        <w:ind w:left="460"/>
        <w:rPr>
          <w:b/>
        </w:rPr>
      </w:pPr>
      <w:r>
        <w:rPr>
          <w:b/>
          <w:u w:val="single"/>
        </w:rPr>
        <w:t>Person Specification</w:t>
      </w:r>
      <w:r>
        <w:rPr>
          <w:b/>
        </w:rPr>
        <w:t>:</w:t>
      </w:r>
    </w:p>
    <w:p w:rsidR="00883A37" w:rsidRDefault="00883A3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7"/>
          <w:szCs w:val="17"/>
        </w:rPr>
      </w:pPr>
    </w:p>
    <w:p w:rsidR="00883A37" w:rsidRDefault="00120987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56"/>
        <w:ind w:left="460" w:right="6071"/>
        <w:rPr>
          <w:color w:val="000000"/>
        </w:rPr>
      </w:pPr>
      <w:r>
        <w:rPr>
          <w:color w:val="000000"/>
        </w:rPr>
        <w:t>Post:</w:t>
      </w:r>
      <w:r>
        <w:rPr>
          <w:color w:val="000000"/>
        </w:rPr>
        <w:tab/>
        <w:t>Assistant Principal</w:t>
      </w:r>
    </w:p>
    <w:p w:rsidR="00883A37" w:rsidRDefault="00120987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56"/>
        <w:ind w:left="460" w:right="6071"/>
        <w:rPr>
          <w:color w:val="000000"/>
        </w:rPr>
      </w:pPr>
      <w:r>
        <w:rPr>
          <w:color w:val="000000"/>
        </w:rPr>
        <w:t xml:space="preserve">Line Manager: </w:t>
      </w:r>
      <w:r>
        <w:rPr>
          <w:color w:val="000000"/>
        </w:rPr>
        <w:tab/>
        <w:t>Principal</w:t>
      </w:r>
    </w:p>
    <w:p w:rsidR="00883A37" w:rsidRDefault="00883A37"/>
    <w:tbl>
      <w:tblPr>
        <w:tblStyle w:val="a0"/>
        <w:tblW w:w="104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30"/>
        <w:gridCol w:w="1488"/>
        <w:gridCol w:w="1439"/>
      </w:tblGrid>
      <w:tr w:rsidR="00883A37">
        <w:trPr>
          <w:trHeight w:val="535"/>
        </w:trPr>
        <w:tc>
          <w:tcPr>
            <w:tcW w:w="7530" w:type="dxa"/>
            <w:shd w:val="clear" w:color="auto" w:fill="001F5F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Qualification</w:t>
            </w:r>
          </w:p>
        </w:tc>
        <w:tc>
          <w:tcPr>
            <w:tcW w:w="1488" w:type="dxa"/>
            <w:shd w:val="clear" w:color="auto" w:fill="FFFF0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31" w:right="322"/>
              <w:jc w:val="center"/>
              <w:rPr>
                <w:color w:val="000000"/>
              </w:rPr>
            </w:pPr>
            <w:r>
              <w:rPr>
                <w:color w:val="000000"/>
              </w:rPr>
              <w:t>Essential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82" w:right="268"/>
              <w:jc w:val="center"/>
              <w:rPr>
                <w:color w:val="000000"/>
              </w:rPr>
            </w:pPr>
            <w:r>
              <w:rPr>
                <w:color w:val="000000"/>
              </w:rPr>
              <w:t>Desirable</w:t>
            </w: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</w:rPr>
            </w:pPr>
            <w:r>
              <w:rPr>
                <w:color w:val="000000"/>
              </w:rPr>
              <w:t>Honours degree or equivalent / Graduate status in subject area or related subject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</w:rPr>
            </w:pPr>
            <w:r>
              <w:rPr>
                <w:color w:val="000000"/>
              </w:rPr>
              <w:t>Qualified Teacher Status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Evidence of commitment to continuing professional development / Evidence of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relevant post-graduate training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</w:rPr>
            </w:pPr>
            <w:r>
              <w:rPr>
                <w:color w:val="000000"/>
              </w:rPr>
              <w:t>Additional teaching qualifications or training</w:t>
            </w:r>
          </w:p>
        </w:tc>
        <w:tc>
          <w:tcPr>
            <w:tcW w:w="1488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</w:tr>
      <w:tr w:rsidR="00883A37">
        <w:trPr>
          <w:trHeight w:val="537"/>
        </w:trPr>
        <w:tc>
          <w:tcPr>
            <w:tcW w:w="7530" w:type="dxa"/>
            <w:shd w:val="clear" w:color="auto" w:fill="001F5F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Professional and Experience</w:t>
            </w:r>
          </w:p>
        </w:tc>
        <w:tc>
          <w:tcPr>
            <w:tcW w:w="1488" w:type="dxa"/>
            <w:shd w:val="clear" w:color="auto" w:fill="FFFF0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31" w:right="322"/>
              <w:jc w:val="center"/>
              <w:rPr>
                <w:color w:val="000000"/>
              </w:rPr>
            </w:pPr>
            <w:r>
              <w:rPr>
                <w:color w:val="000000"/>
              </w:rPr>
              <w:t>Essential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82" w:right="268"/>
              <w:jc w:val="center"/>
              <w:rPr>
                <w:color w:val="000000"/>
              </w:rPr>
            </w:pPr>
            <w:r>
              <w:rPr>
                <w:color w:val="000000"/>
              </w:rPr>
              <w:t>Desirable</w:t>
            </w: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</w:rPr>
            </w:pPr>
            <w:r>
              <w:rPr>
                <w:color w:val="000000"/>
              </w:rPr>
              <w:t>Passion for learning and inspiring others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</w:rPr>
            </w:pPr>
            <w:r>
              <w:rPr>
                <w:color w:val="000000"/>
              </w:rPr>
              <w:t>Experience of leading training and development</w:t>
            </w:r>
          </w:p>
        </w:tc>
        <w:tc>
          <w:tcPr>
            <w:tcW w:w="1488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</w:rPr>
            </w:pPr>
            <w:r>
              <w:rPr>
                <w:color w:val="000000"/>
              </w:rPr>
              <w:t>Experience of line managing Middle Leaders</w:t>
            </w:r>
          </w:p>
        </w:tc>
        <w:tc>
          <w:tcPr>
            <w:tcW w:w="1488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</w:rPr>
            </w:pPr>
            <w:r>
              <w:rPr>
                <w:color w:val="000000"/>
              </w:rPr>
              <w:t>Experience of 11-18 education and ability to teach all phases of learning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Recent experience of working effectively with outside agencies, local community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and Governing Body</w:t>
            </w:r>
          </w:p>
        </w:tc>
        <w:tc>
          <w:tcPr>
            <w:tcW w:w="1488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Track record of improving student performance and outstanding student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progress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</w:rPr>
            </w:pPr>
            <w:r>
              <w:rPr>
                <w:color w:val="000000"/>
              </w:rPr>
              <w:t>Experience of leadership in a least two schools</w:t>
            </w:r>
          </w:p>
        </w:tc>
        <w:tc>
          <w:tcPr>
            <w:tcW w:w="1488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</w:rPr>
            </w:pPr>
            <w:r>
              <w:rPr>
                <w:color w:val="000000"/>
              </w:rPr>
              <w:t>Strong classroom management skills and excellent practitioner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4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form and maintain appropriate relationships and personal boundaries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with staff and students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work closely within a leadership team and provide professional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challenge and take constructive feedback on board in a professional manner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Evidence of active involvement in school-wide provision or initiatives including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Saturday and holiday provision for identified students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39"/>
              <w:rPr>
                <w:color w:val="000000"/>
              </w:rPr>
            </w:pPr>
            <w:r>
              <w:rPr>
                <w:color w:val="000000"/>
              </w:rPr>
              <w:t>Evidence of raising student achievement in line with expectations and where possible above national averages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</w:rPr>
            </w:pPr>
            <w:r>
              <w:rPr>
                <w:color w:val="000000"/>
              </w:rPr>
              <w:t>Evidence of strategic thinking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Experience of involvement in developing and supporting colleagues through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coaching, mentoring etc.</w:t>
            </w:r>
          </w:p>
        </w:tc>
        <w:tc>
          <w:tcPr>
            <w:tcW w:w="1488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lastRenderedPageBreak/>
              <w:t>Have overall understanding of National Curriculum and developments affecting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secondary education and curriculum developments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Knowledge of best practice and procedures for safeguarding children and young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people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  <w:shd w:val="clear" w:color="auto" w:fill="001F5F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Skills</w:t>
            </w:r>
          </w:p>
        </w:tc>
        <w:tc>
          <w:tcPr>
            <w:tcW w:w="1488" w:type="dxa"/>
            <w:shd w:val="clear" w:color="auto" w:fill="FFFF0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31" w:right="322"/>
              <w:jc w:val="center"/>
              <w:rPr>
                <w:color w:val="000000"/>
              </w:rPr>
            </w:pPr>
            <w:r>
              <w:rPr>
                <w:color w:val="000000"/>
              </w:rPr>
              <w:t>Essential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282" w:right="268"/>
              <w:jc w:val="center"/>
              <w:rPr>
                <w:color w:val="000000"/>
              </w:rPr>
            </w:pPr>
            <w:r>
              <w:rPr>
                <w:color w:val="000000"/>
              </w:rPr>
              <w:t>Desirable</w:t>
            </w: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Sound knowledge of current educational developments, including the use of IT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and Remote Learning expertise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37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Strong analytical skills with regards leadership and getting the best out of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colleagues</w:t>
            </w:r>
          </w:p>
        </w:tc>
        <w:tc>
          <w:tcPr>
            <w:tcW w:w="1488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</w:tr>
      <w:tr w:rsidR="00883A37">
        <w:trPr>
          <w:trHeight w:val="590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754"/>
              <w:rPr>
                <w:color w:val="000000"/>
              </w:rPr>
            </w:pPr>
            <w:r>
              <w:rPr>
                <w:color w:val="000000"/>
              </w:rPr>
              <w:t>Ability to use target setting to create an aspirational environment for both students and staff</w:t>
            </w:r>
          </w:p>
        </w:tc>
        <w:tc>
          <w:tcPr>
            <w:tcW w:w="1488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</w:tr>
      <w:tr w:rsidR="00883A37">
        <w:trPr>
          <w:trHeight w:val="546"/>
        </w:trPr>
        <w:tc>
          <w:tcPr>
            <w:tcW w:w="7530" w:type="dxa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hold staff to account, drive improvement and challenge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underperformance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Active involvement in curriculum development initiatives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analyse data to effectively track student progress and specifically all sub groups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Experience of managing a budget and resources successfully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Ability to recognise individual learning needs and ensure </w:t>
            </w:r>
            <w:r>
              <w:t>excellent</w:t>
            </w:r>
            <w:r>
              <w:rPr>
                <w:color w:val="000000"/>
              </w:rPr>
              <w:t xml:space="preserve"> curriculum provision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Commitment to raising the achievement of all students of all abilities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The ability to lead and motivate colleagues including performance management and continuous professional development to enhance their ability to deliver on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the values of the school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Evidence of effectively using assessment data to inform learning and teaching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Recognition of the need for partnerships and effective collaboration with other schools, agencies and organisations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Willingness to offer intervention, extended learning and catch up in line with leadership expectations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An appreciation of the challenges and social context of the school’s catchment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area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Evidence of involvement in pastoral care, the ability to maintain behaviour in line with the expectations of the school and to support children’s learning and social development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Personal Attributes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Essential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Desirable</w:t>
            </w: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Respect for all and consistently demonstrate the values of the school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Relentless drive for improvement and success. Strong belief that students have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the potential to be the best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work effectively as part of a team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Excellent organisational skills, ability to work under pressure and meet deadlines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plan, monitor, evaluate and review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Communicate clearly and concisely both verbally and in writing, with all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stakeholders</w:t>
            </w:r>
            <w:proofErr w:type="gramEnd"/>
            <w:r>
              <w:rPr>
                <w:color w:val="000000"/>
              </w:rPr>
              <w:t xml:space="preserve"> (students, parents, colleagues, external contacts, etc.)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lastRenderedPageBreak/>
              <w:t>Ability to create innovative solutions to solve problems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Be enthusiastic and positive in the face of challenges and change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Be trusted and trust others ensuring commitments are kept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Ambition, set personal challenging goals and targets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The ability to effectively manage the process of change, including monitoring and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setting of targets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Has the desire for learning the role of Deputy Principal with evidence of ambition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to develop and progress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To be a visible member of SLT who leads by example and is accessible, responsive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and accountable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3A37">
        <w:trPr>
          <w:trHeight w:val="546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Be able to manage time effectively and be very generous and flexible with your</w:t>
            </w:r>
          </w:p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own time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3A37" w:rsidRDefault="00120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37" w:rsidRDefault="00883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83A37" w:rsidRDefault="00883A37"/>
    <w:p w:rsidR="00883A37" w:rsidRDefault="0012098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We want all at SHS to believe in and maintain the values of our school: </w:t>
      </w:r>
    </w:p>
    <w:p w:rsidR="00883A37" w:rsidRDefault="00883A37"/>
    <w:p w:rsidR="00883A37" w:rsidRDefault="00883A37"/>
    <w:p w:rsidR="00883A37" w:rsidRDefault="00883A37"/>
    <w:p w:rsidR="00883A37" w:rsidRDefault="00120987">
      <w:pPr>
        <w:jc w:val="center"/>
      </w:pPr>
      <w:r>
        <w:rPr>
          <w:noProof/>
        </w:rPr>
        <w:drawing>
          <wp:inline distT="0" distB="0" distL="0" distR="0">
            <wp:extent cx="5731510" cy="790254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t="2976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3A37" w:rsidRDefault="00883A37"/>
    <w:p w:rsidR="00883A37" w:rsidRDefault="00883A37"/>
    <w:p w:rsidR="00883A37" w:rsidRDefault="00883A37"/>
    <w:sectPr w:rsidR="00883A3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37"/>
    <w:rsid w:val="00120987"/>
    <w:rsid w:val="008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A42C5"/>
  <w15:docId w15:val="{5F6C62B1-72A5-40CD-99A6-F1FF2DF0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68A0"/>
    <w:pPr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8B68A0"/>
  </w:style>
  <w:style w:type="paragraph" w:styleId="BodyText">
    <w:name w:val="Body Text"/>
    <w:basedOn w:val="Normal"/>
    <w:link w:val="BodyTextChar"/>
    <w:uiPriority w:val="1"/>
    <w:qFormat/>
    <w:rsid w:val="008B68A0"/>
    <w:pPr>
      <w:ind w:left="1180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8B68A0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8B68A0"/>
  </w:style>
  <w:style w:type="character" w:styleId="CommentReference">
    <w:name w:val="annotation reference"/>
    <w:basedOn w:val="DefaultParagraphFont"/>
    <w:uiPriority w:val="99"/>
    <w:semiHidden/>
    <w:unhideWhenUsed/>
    <w:rsid w:val="008B6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A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A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A0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W7IbkLqqsp1+o3C/qVQug2ujA==">CgMxLjAyDmguZTV2NjltbXFhcTdnOAByITFTSjZyZ3lzVl9maHFWbWJEWU5tT2FmWlZaTDVuU1Y0bQ==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4259</Characters>
  <Application>Microsoft Office Word</Application>
  <DocSecurity>0</DocSecurity>
  <Lines>224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Walpole</dc:creator>
  <cp:lastModifiedBy>T. Lindsay</cp:lastModifiedBy>
  <cp:revision>2</cp:revision>
  <dcterms:created xsi:type="dcterms:W3CDTF">2025-04-08T13:35:00Z</dcterms:created>
  <dcterms:modified xsi:type="dcterms:W3CDTF">2025-04-08T13:35:00Z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e8f9d929148d55c6c01c465087d22f59210ae144fbc56849114025a0aa2b3969</vt:lpwstr>
  </property>
</Properties>
</file>